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6613" w14:textId="2194681D" w:rsidR="00831721" w:rsidRDefault="00F41261" w:rsidP="00E1040D">
      <w:pPr>
        <w:spacing w:before="120" w:after="0"/>
        <w:ind w:left="0"/>
      </w:pPr>
      <w:r w:rsidRPr="0041428F">
        <w:rPr>
          <w:noProof/>
          <w:color w:val="000000" w:themeColor="text1"/>
          <w:lang w:val="zh-TW" w:bidi="zh-TW"/>
        </w:rPr>
        <mc:AlternateContent>
          <mc:Choice Requires="wps">
            <w:drawing>
              <wp:anchor distT="0" distB="0" distL="114300" distR="114300" simplePos="0" relativeHeight="251660288" behindDoc="0" locked="0" layoutInCell="1" allowOverlap="1" wp14:anchorId="42F93657" wp14:editId="00D7E972">
                <wp:simplePos x="0" y="0"/>
                <wp:positionH relativeFrom="column">
                  <wp:posOffset>165735</wp:posOffset>
                </wp:positionH>
                <wp:positionV relativeFrom="margin">
                  <wp:align>top</wp:align>
                </wp:positionV>
                <wp:extent cx="3030855" cy="662305"/>
                <wp:effectExtent l="19050" t="19050" r="17145" b="22860"/>
                <wp:wrapTopAndBottom/>
                <wp:docPr id="18" name="圖案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030855" cy="662305"/>
                        </a:xfrm>
                        <a:prstGeom prst="rect">
                          <a:avLst/>
                        </a:prstGeom>
                        <a:ln w="38100">
                          <a:solidFill>
                            <a:schemeClr val="bg1"/>
                          </a:solidFill>
                          <a:miter lim="400000"/>
                        </a:ln>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p="http://schemas.openxmlformats.org/presentationml/2006/main" xmlns="" xmlns:lc="http://schemas.openxmlformats.org/drawingml/2006/lockedCanvas" val="1"/>
                          </a:ext>
                        </a:extLst>
                      </wps:spPr>
                      <wps:txbx>
                        <w:txbxContent>
                          <w:p w14:paraId="0095D4FE" w14:textId="77777777" w:rsidR="00F41261" w:rsidRPr="00F41261" w:rsidRDefault="00F41261" w:rsidP="00F41261">
                            <w:pPr>
                              <w:pStyle w:val="af1"/>
                              <w:rPr>
                                <w:sz w:val="56"/>
                                <w:szCs w:val="56"/>
                              </w:rPr>
                            </w:pPr>
                            <w:r w:rsidRPr="00F41261">
                              <w:rPr>
                                <w:rFonts w:hint="eastAsia"/>
                                <w:sz w:val="56"/>
                                <w:szCs w:val="56"/>
                                <w:lang w:val="zh-TW" w:bidi="zh-TW"/>
                              </w:rPr>
                              <w:t>價格調整公告</w:t>
                            </w:r>
                          </w:p>
                        </w:txbxContent>
                      </wps:txbx>
                      <wps:bodyPr wrap="square" lIns="19050" tIns="19050" rIns="19050" bIns="19050" anchor="ctr">
                        <a:spAutoFit/>
                      </wps:bodyPr>
                    </wps:wsp>
                  </a:graphicData>
                </a:graphic>
                <wp14:sizeRelH relativeFrom="margin">
                  <wp14:pctWidth>0</wp14:pctWidth>
                </wp14:sizeRelH>
                <wp14:sizeRelV relativeFrom="margin">
                  <wp14:pctHeight>0</wp14:pctHeight>
                </wp14:sizeRelV>
              </wp:anchor>
            </w:drawing>
          </mc:Choice>
          <mc:Fallback>
            <w:pict>
              <v:rect w14:anchorId="42F93657" id="圖案 61" o:spid="_x0000_s1026" style="position:absolute;margin-left:13.05pt;margin-top:0;width:238.65pt;height:52.15pt;z-index:25166028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" filled="f" strokecolor="white [3212]" strokeweight="3pt">
                <v:stroke miterlimit="4"/>
                <v:textbox style="mso-fit-shape-to-text:t" inset="1.5pt,1.5pt,1.5pt,1.5pt">
                  <w:txbxContent>
                    <w:p w14:paraId="0095D4FE" w14:textId="77777777" w:rsidR="00F41261" w:rsidRPr="00F41261" w:rsidRDefault="00F41261" w:rsidP="00F41261">
                      <w:pPr>
                        <w:pStyle w:val="af1"/>
                        <w:rPr>
                          <w:sz w:val="56"/>
                          <w:szCs w:val="56"/>
                        </w:rPr>
                      </w:pPr>
                      <w:r w:rsidRPr="00F41261">
                        <w:rPr>
                          <w:rFonts w:hint="eastAsia"/>
                          <w:sz w:val="56"/>
                          <w:szCs w:val="56"/>
                          <w:lang w:val="zh-TW" w:bidi="zh-TW"/>
                        </w:rPr>
                        <w:t>價格調整公告</w:t>
                      </w:r>
                    </w:p>
                  </w:txbxContent>
                </v:textbox>
                <w10:wrap type="topAndBottom" anchory="margin"/>
              </v:rect>
            </w:pict>
          </mc:Fallback>
        </mc:AlternateContent>
      </w:r>
      <w:r w:rsidR="00831721" w:rsidRPr="0041428F">
        <w:rPr>
          <w:noProof/>
          <w:lang w:val="zh-TW" w:bidi="zh-TW"/>
        </w:rPr>
        <mc:AlternateContent>
          <mc:Choice Requires="wpg">
            <w:drawing>
              <wp:anchor distT="0" distB="0" distL="114300" distR="114300" simplePos="0" relativeHeight="251659264" behindDoc="1" locked="1" layoutInCell="1" allowOverlap="1" wp14:anchorId="3C520B70" wp14:editId="328D9D55">
                <wp:simplePos x="0" y="0"/>
                <wp:positionH relativeFrom="column">
                  <wp:posOffset>-457200</wp:posOffset>
                </wp:positionH>
                <wp:positionV relativeFrom="paragraph">
                  <wp:posOffset>-457200</wp:posOffset>
                </wp:positionV>
                <wp:extent cx="8247888" cy="3026664"/>
                <wp:effectExtent l="0" t="0" r="1270" b="2540"/>
                <wp:wrapNone/>
                <wp:docPr id="19" name="圖形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手繪多邊形：圖案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手繪多邊形：圖案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手繪多邊形：圖案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手繪多邊形：圖案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527BE2" id="圖形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">
                <v:shape id="手繪多邊形：圖案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手繪多邊形：圖案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手繪多邊形：圖案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手繪多邊形：圖案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r w:rsidR="00E1040D">
        <w:rPr>
          <w:rFonts w:hint="eastAsia"/>
        </w:rPr>
        <w:t xml:space="preserve"> </w:t>
      </w:r>
      <w:r w:rsidR="00E1040D">
        <w:t xml:space="preserve">     </w:t>
      </w:r>
    </w:p>
    <w:tbl>
      <w:tblPr>
        <w:tblW w:w="5000" w:type="pct"/>
        <w:jc w:val="center"/>
        <w:tblLayout w:type="fixed"/>
        <w:tblCellMar>
          <w:left w:w="0" w:type="dxa"/>
          <w:right w:w="0" w:type="dxa"/>
        </w:tblCellMar>
        <w:tblLook w:val="0600" w:firstRow="0" w:lastRow="0" w:firstColumn="0" w:lastColumn="0" w:noHBand="1" w:noVBand="1"/>
        <w:tblDescription w:val="頁首表格版面配置"/>
      </w:tblPr>
      <w:tblGrid>
        <w:gridCol w:w="10466"/>
      </w:tblGrid>
      <w:tr w:rsidR="00A66B18" w:rsidRPr="0041428F" w14:paraId="028CA429" w14:textId="77777777" w:rsidTr="00E1040D">
        <w:trPr>
          <w:trHeight w:val="270"/>
          <w:jc w:val="center"/>
        </w:trPr>
        <w:tc>
          <w:tcPr>
            <w:tcW w:w="10466" w:type="dxa"/>
          </w:tcPr>
          <w:p w14:paraId="266EA436" w14:textId="77777777" w:rsidR="00A66B18" w:rsidRPr="00F41261" w:rsidRDefault="00F41261" w:rsidP="00F41261">
            <w:pPr>
              <w:pStyle w:val="ad"/>
              <w:ind w:left="0" w:firstLineChars="100" w:firstLine="360"/>
              <w:rPr>
                <w:sz w:val="36"/>
                <w:szCs w:val="36"/>
              </w:rPr>
            </w:pPr>
            <w:r w:rsidRPr="00F41261">
              <w:rPr>
                <w:rFonts w:hint="eastAsia"/>
                <w:sz w:val="36"/>
                <w:szCs w:val="36"/>
              </w:rPr>
              <w:t>S</w:t>
            </w:r>
            <w:r w:rsidRPr="00F41261">
              <w:rPr>
                <w:sz w:val="36"/>
                <w:szCs w:val="36"/>
              </w:rPr>
              <w:t>eSA</w:t>
            </w:r>
            <w:r w:rsidRPr="00F41261">
              <w:rPr>
                <w:rFonts w:hint="eastAsia"/>
                <w:sz w:val="36"/>
                <w:szCs w:val="36"/>
              </w:rPr>
              <w:t>洗衣吧 中和景平店門市</w:t>
            </w:r>
          </w:p>
          <w:p w14:paraId="28815A3C" w14:textId="77777777" w:rsidR="00F41261" w:rsidRPr="004905F0" w:rsidRDefault="00F41261" w:rsidP="00F41261">
            <w:pPr>
              <w:pStyle w:val="ad"/>
              <w:ind w:left="0" w:firstLineChars="100" w:firstLine="160"/>
              <w:rPr>
                <w:sz w:val="16"/>
                <w:szCs w:val="16"/>
              </w:rPr>
            </w:pPr>
          </w:p>
          <w:p w14:paraId="4609D712" w14:textId="7D7B4A3C" w:rsidR="00F41261" w:rsidRPr="0041428F" w:rsidRDefault="00F41261" w:rsidP="00F41261">
            <w:pPr>
              <w:pStyle w:val="ad"/>
              <w:ind w:left="0" w:firstLineChars="100" w:firstLine="360"/>
              <w:rPr>
                <w:color w:val="000000" w:themeColor="text1"/>
              </w:rPr>
            </w:pPr>
            <w:r w:rsidRPr="00F41261">
              <w:rPr>
                <w:rFonts w:hint="eastAsia"/>
                <w:sz w:val="36"/>
                <w:szCs w:val="36"/>
              </w:rPr>
              <w:t xml:space="preserve">調整時間 </w:t>
            </w:r>
            <w:r w:rsidRPr="00F41261">
              <w:rPr>
                <w:sz w:val="36"/>
                <w:szCs w:val="36"/>
              </w:rPr>
              <w:t>: 2024/1/1 00</w:t>
            </w:r>
            <w:r w:rsidR="004905F0">
              <w:rPr>
                <w:rFonts w:hint="eastAsia"/>
                <w:sz w:val="36"/>
                <w:szCs w:val="36"/>
              </w:rPr>
              <w:t xml:space="preserve"> </w:t>
            </w:r>
            <w:r w:rsidRPr="00F41261">
              <w:rPr>
                <w:sz w:val="36"/>
                <w:szCs w:val="36"/>
              </w:rPr>
              <w:t>:</w:t>
            </w:r>
            <w:r w:rsidR="004905F0">
              <w:rPr>
                <w:rFonts w:hint="eastAsia"/>
                <w:sz w:val="36"/>
                <w:szCs w:val="36"/>
              </w:rPr>
              <w:t xml:space="preserve"> </w:t>
            </w:r>
            <w:r w:rsidRPr="00F41261">
              <w:rPr>
                <w:sz w:val="36"/>
                <w:szCs w:val="36"/>
              </w:rPr>
              <w:t>00</w:t>
            </w:r>
          </w:p>
        </w:tc>
      </w:tr>
    </w:tbl>
    <w:p w14:paraId="455627E8" w14:textId="41748F65" w:rsidR="00A66B18" w:rsidRPr="0041428F" w:rsidRDefault="00A66B18" w:rsidP="00E1040D">
      <w:pPr>
        <w:pStyle w:val="a3"/>
        <w:ind w:left="0"/>
      </w:pPr>
    </w:p>
    <w:p w14:paraId="1545C0F5" w14:textId="3090D307" w:rsidR="00A66B18" w:rsidRPr="00594BBD" w:rsidRDefault="00E1040D" w:rsidP="00E4786A">
      <w:pPr>
        <w:pStyle w:val="a4"/>
        <w:rPr>
          <w:sz w:val="32"/>
          <w:szCs w:val="32"/>
        </w:rPr>
      </w:pPr>
      <w:r w:rsidRPr="00594BBD">
        <w:rPr>
          <w:rFonts w:hint="eastAsia"/>
          <w:sz w:val="32"/>
          <w:szCs w:val="32"/>
        </w:rPr>
        <w:t>親愛的會員</w:t>
      </w:r>
      <w:r w:rsidRPr="00594BBD">
        <w:rPr>
          <w:sz w:val="32"/>
          <w:szCs w:val="32"/>
        </w:rPr>
        <w:t xml:space="preserve"> &amp; </w:t>
      </w:r>
      <w:r w:rsidRPr="00594BBD">
        <w:rPr>
          <w:rFonts w:hint="eastAsia"/>
          <w:sz w:val="32"/>
          <w:szCs w:val="32"/>
        </w:rPr>
        <w:t>愛護本店使用者</w:t>
      </w:r>
    </w:p>
    <w:tbl>
      <w:tblPr>
        <w:tblStyle w:val="af7"/>
        <w:tblpPr w:leftFromText="180" w:rightFromText="180" w:vertAnchor="text" w:horzAnchor="margin" w:tblpXSpec="center" w:tblpY="1960"/>
        <w:tblW w:w="0" w:type="auto"/>
        <w:tblLayout w:type="fixed"/>
        <w:tblLook w:val="04A0" w:firstRow="1" w:lastRow="0" w:firstColumn="1" w:lastColumn="0" w:noHBand="0" w:noVBand="1"/>
      </w:tblPr>
      <w:tblGrid>
        <w:gridCol w:w="2835"/>
        <w:gridCol w:w="2835"/>
        <w:gridCol w:w="2835"/>
      </w:tblGrid>
      <w:tr w:rsidR="006D3F9C" w14:paraId="216A60D3" w14:textId="77777777" w:rsidTr="006D3F9C">
        <w:trPr>
          <w:trHeight w:hRule="exact" w:val="567"/>
        </w:trPr>
        <w:tc>
          <w:tcPr>
            <w:tcW w:w="2835" w:type="dxa"/>
          </w:tcPr>
          <w:p w14:paraId="025B0049" w14:textId="77777777" w:rsidR="006D3F9C" w:rsidRDefault="006D3F9C" w:rsidP="006D3F9C">
            <w:pPr>
              <w:ind w:left="0"/>
              <w:jc w:val="right"/>
              <w:rPr>
                <w:sz w:val="32"/>
                <w:szCs w:val="32"/>
              </w:rPr>
            </w:pPr>
            <w:r>
              <w:rPr>
                <w:rFonts w:hint="eastAsia"/>
                <w:sz w:val="32"/>
                <w:szCs w:val="32"/>
              </w:rPr>
              <w:t>儲值金</w:t>
            </w:r>
          </w:p>
        </w:tc>
        <w:tc>
          <w:tcPr>
            <w:tcW w:w="2835" w:type="dxa"/>
          </w:tcPr>
          <w:p w14:paraId="78269887" w14:textId="4627AE18" w:rsidR="006D3F9C" w:rsidRPr="00493315" w:rsidRDefault="000A25E0" w:rsidP="006D3F9C">
            <w:pPr>
              <w:ind w:left="0"/>
              <w:jc w:val="right"/>
              <w:rPr>
                <w:sz w:val="32"/>
                <w:szCs w:val="32"/>
              </w:rPr>
            </w:pPr>
            <w:r>
              <w:rPr>
                <w:rFonts w:hint="eastAsia"/>
                <w:sz w:val="32"/>
                <w:szCs w:val="32"/>
              </w:rPr>
              <w:t>+</w:t>
            </w:r>
            <w:r w:rsidR="006D3F9C" w:rsidRPr="00D42026">
              <w:rPr>
                <w:rFonts w:hint="eastAsia"/>
                <w:sz w:val="32"/>
                <w:szCs w:val="32"/>
              </w:rPr>
              <w:t>贈點</w:t>
            </w:r>
          </w:p>
        </w:tc>
        <w:tc>
          <w:tcPr>
            <w:tcW w:w="2835" w:type="dxa"/>
          </w:tcPr>
          <w:p w14:paraId="7BB67318" w14:textId="67813E5C" w:rsidR="006D3F9C" w:rsidRDefault="00C666EA" w:rsidP="006D3F9C">
            <w:pPr>
              <w:ind w:left="0"/>
              <w:jc w:val="right"/>
              <w:rPr>
                <w:sz w:val="32"/>
                <w:szCs w:val="32"/>
              </w:rPr>
            </w:pPr>
            <w:r>
              <w:rPr>
                <w:rFonts w:hint="eastAsia"/>
                <w:sz w:val="32"/>
                <w:szCs w:val="32"/>
              </w:rPr>
              <w:t>=</w:t>
            </w:r>
            <w:r w:rsidR="006D3F9C">
              <w:rPr>
                <w:rFonts w:hint="eastAsia"/>
                <w:sz w:val="32"/>
                <w:szCs w:val="32"/>
              </w:rPr>
              <w:t>T</w:t>
            </w:r>
            <w:r w:rsidR="006D3F9C">
              <w:rPr>
                <w:sz w:val="32"/>
                <w:szCs w:val="32"/>
              </w:rPr>
              <w:t>otal</w:t>
            </w:r>
          </w:p>
        </w:tc>
      </w:tr>
      <w:tr w:rsidR="006D3F9C" w14:paraId="1B1AFB14" w14:textId="77777777" w:rsidTr="006D3F9C">
        <w:trPr>
          <w:trHeight w:hRule="exact" w:val="567"/>
        </w:trPr>
        <w:tc>
          <w:tcPr>
            <w:tcW w:w="2835" w:type="dxa"/>
          </w:tcPr>
          <w:p w14:paraId="091130EF" w14:textId="77777777" w:rsidR="006D3F9C" w:rsidRDefault="006D3F9C" w:rsidP="006D3F9C">
            <w:pPr>
              <w:ind w:left="0"/>
              <w:jc w:val="right"/>
              <w:rPr>
                <w:sz w:val="32"/>
                <w:szCs w:val="32"/>
              </w:rPr>
            </w:pPr>
            <w:r>
              <w:rPr>
                <w:rFonts w:hint="eastAsia"/>
                <w:sz w:val="32"/>
                <w:szCs w:val="32"/>
              </w:rPr>
              <w:t>$</w:t>
            </w:r>
            <w:r>
              <w:rPr>
                <w:sz w:val="32"/>
                <w:szCs w:val="32"/>
              </w:rPr>
              <w:t>600</w:t>
            </w:r>
          </w:p>
        </w:tc>
        <w:tc>
          <w:tcPr>
            <w:tcW w:w="2835" w:type="dxa"/>
          </w:tcPr>
          <w:p w14:paraId="738EEFBA" w14:textId="77777777" w:rsidR="006D3F9C" w:rsidRPr="00493315" w:rsidRDefault="006D3F9C" w:rsidP="006D3F9C">
            <w:pPr>
              <w:ind w:left="0"/>
              <w:jc w:val="right"/>
              <w:rPr>
                <w:sz w:val="32"/>
                <w:szCs w:val="32"/>
              </w:rPr>
            </w:pPr>
            <w:r w:rsidRPr="00493315">
              <w:rPr>
                <w:rFonts w:hint="eastAsia"/>
                <w:sz w:val="32"/>
                <w:szCs w:val="32"/>
              </w:rPr>
              <w:t>1</w:t>
            </w:r>
            <w:r w:rsidRPr="00493315">
              <w:rPr>
                <w:sz w:val="32"/>
                <w:szCs w:val="32"/>
              </w:rPr>
              <w:t>00</w:t>
            </w:r>
            <w:r w:rsidRPr="00493315">
              <w:rPr>
                <w:rFonts w:hint="eastAsia"/>
                <w:sz w:val="32"/>
                <w:szCs w:val="32"/>
              </w:rPr>
              <w:t>點</w:t>
            </w:r>
          </w:p>
        </w:tc>
        <w:tc>
          <w:tcPr>
            <w:tcW w:w="2835" w:type="dxa"/>
          </w:tcPr>
          <w:p w14:paraId="4D8FA788" w14:textId="24F31F31" w:rsidR="006D3F9C" w:rsidRDefault="006D3F9C" w:rsidP="006D3F9C">
            <w:pPr>
              <w:ind w:left="0"/>
              <w:jc w:val="right"/>
              <w:rPr>
                <w:sz w:val="32"/>
                <w:szCs w:val="32"/>
              </w:rPr>
            </w:pPr>
            <w:r>
              <w:rPr>
                <w:rFonts w:hint="eastAsia"/>
                <w:sz w:val="32"/>
                <w:szCs w:val="32"/>
              </w:rPr>
              <w:t>700點</w:t>
            </w:r>
          </w:p>
        </w:tc>
      </w:tr>
      <w:tr w:rsidR="006D3F9C" w14:paraId="15FA6196" w14:textId="77777777" w:rsidTr="006D3F9C">
        <w:trPr>
          <w:trHeight w:hRule="exact" w:val="567"/>
        </w:trPr>
        <w:tc>
          <w:tcPr>
            <w:tcW w:w="2835" w:type="dxa"/>
          </w:tcPr>
          <w:p w14:paraId="751EEC9A" w14:textId="77777777" w:rsidR="006D3F9C" w:rsidRDefault="006D3F9C" w:rsidP="006D3F9C">
            <w:pPr>
              <w:ind w:left="0"/>
              <w:jc w:val="right"/>
              <w:rPr>
                <w:sz w:val="32"/>
                <w:szCs w:val="32"/>
              </w:rPr>
            </w:pPr>
            <w:r>
              <w:rPr>
                <w:rFonts w:hint="eastAsia"/>
                <w:sz w:val="32"/>
                <w:szCs w:val="32"/>
              </w:rPr>
              <w:t>$1000</w:t>
            </w:r>
          </w:p>
        </w:tc>
        <w:tc>
          <w:tcPr>
            <w:tcW w:w="2835" w:type="dxa"/>
          </w:tcPr>
          <w:p w14:paraId="3E67D4F2" w14:textId="77777777" w:rsidR="006D3F9C" w:rsidRDefault="006D3F9C" w:rsidP="006D3F9C">
            <w:pPr>
              <w:ind w:left="0"/>
              <w:jc w:val="right"/>
              <w:rPr>
                <w:sz w:val="32"/>
                <w:szCs w:val="32"/>
              </w:rPr>
            </w:pPr>
            <w:r>
              <w:rPr>
                <w:rFonts w:hint="eastAsia"/>
                <w:sz w:val="32"/>
                <w:szCs w:val="32"/>
              </w:rPr>
              <w:t>200點</w:t>
            </w:r>
          </w:p>
        </w:tc>
        <w:tc>
          <w:tcPr>
            <w:tcW w:w="2835" w:type="dxa"/>
          </w:tcPr>
          <w:p w14:paraId="30610B47" w14:textId="04C1E4F8" w:rsidR="006D3F9C" w:rsidRDefault="006D3F9C" w:rsidP="006D3F9C">
            <w:pPr>
              <w:ind w:left="0"/>
              <w:jc w:val="right"/>
              <w:rPr>
                <w:sz w:val="32"/>
                <w:szCs w:val="32"/>
              </w:rPr>
            </w:pPr>
            <w:r>
              <w:rPr>
                <w:rFonts w:hint="eastAsia"/>
                <w:sz w:val="32"/>
                <w:szCs w:val="32"/>
              </w:rPr>
              <w:t>1200點</w:t>
            </w:r>
          </w:p>
        </w:tc>
      </w:tr>
      <w:tr w:rsidR="006D3F9C" w14:paraId="166988C0" w14:textId="77777777" w:rsidTr="006D3F9C">
        <w:trPr>
          <w:trHeight w:hRule="exact" w:val="567"/>
        </w:trPr>
        <w:tc>
          <w:tcPr>
            <w:tcW w:w="2835" w:type="dxa"/>
          </w:tcPr>
          <w:p w14:paraId="417E7336" w14:textId="77777777" w:rsidR="006D3F9C" w:rsidRDefault="006D3F9C" w:rsidP="006D3F9C">
            <w:pPr>
              <w:ind w:left="0"/>
              <w:jc w:val="right"/>
              <w:rPr>
                <w:sz w:val="32"/>
                <w:szCs w:val="32"/>
              </w:rPr>
            </w:pPr>
            <w:r>
              <w:rPr>
                <w:rFonts w:hint="eastAsia"/>
                <w:sz w:val="32"/>
                <w:szCs w:val="32"/>
              </w:rPr>
              <w:t>$2000</w:t>
            </w:r>
          </w:p>
        </w:tc>
        <w:tc>
          <w:tcPr>
            <w:tcW w:w="2835" w:type="dxa"/>
          </w:tcPr>
          <w:p w14:paraId="2B16AF8B" w14:textId="77777777" w:rsidR="006D3F9C" w:rsidRDefault="006D3F9C" w:rsidP="006D3F9C">
            <w:pPr>
              <w:ind w:left="0"/>
              <w:jc w:val="right"/>
              <w:rPr>
                <w:sz w:val="32"/>
                <w:szCs w:val="32"/>
              </w:rPr>
            </w:pPr>
            <w:r>
              <w:rPr>
                <w:rFonts w:hint="eastAsia"/>
                <w:sz w:val="32"/>
                <w:szCs w:val="32"/>
              </w:rPr>
              <w:t>500點</w:t>
            </w:r>
          </w:p>
        </w:tc>
        <w:tc>
          <w:tcPr>
            <w:tcW w:w="2835" w:type="dxa"/>
          </w:tcPr>
          <w:p w14:paraId="20592191" w14:textId="18D522E7" w:rsidR="006D3F9C" w:rsidRDefault="006D3F9C" w:rsidP="006D3F9C">
            <w:pPr>
              <w:ind w:left="0"/>
              <w:jc w:val="right"/>
              <w:rPr>
                <w:sz w:val="32"/>
                <w:szCs w:val="32"/>
              </w:rPr>
            </w:pPr>
            <w:r>
              <w:rPr>
                <w:rFonts w:hint="eastAsia"/>
                <w:sz w:val="32"/>
                <w:szCs w:val="32"/>
              </w:rPr>
              <w:t>2500點</w:t>
            </w:r>
          </w:p>
        </w:tc>
      </w:tr>
    </w:tbl>
    <w:p w14:paraId="38E89F3B" w14:textId="4F26340A" w:rsidR="00102395" w:rsidRDefault="004905F0" w:rsidP="00102395">
      <w:pPr>
        <w:rPr>
          <w:sz w:val="32"/>
          <w:szCs w:val="32"/>
        </w:rPr>
      </w:pPr>
      <w:r w:rsidRPr="00594BBD">
        <w:rPr>
          <w:rFonts w:hint="eastAsia"/>
          <w:sz w:val="32"/>
          <w:szCs w:val="32"/>
        </w:rPr>
        <w:t xml:space="preserve">        </w:t>
      </w:r>
      <w:r w:rsidR="00DC67FE" w:rsidRPr="00594BBD">
        <w:rPr>
          <w:rFonts w:hint="eastAsia"/>
          <w:sz w:val="32"/>
          <w:szCs w:val="32"/>
        </w:rPr>
        <w:t>今年6 月</w:t>
      </w:r>
      <w:r w:rsidR="000A5F1A" w:rsidRPr="00594BBD">
        <w:rPr>
          <w:rFonts w:hint="eastAsia"/>
          <w:sz w:val="32"/>
          <w:szCs w:val="32"/>
        </w:rPr>
        <w:t>門市</w:t>
      </w:r>
      <w:r w:rsidR="00F229D9" w:rsidRPr="00594BBD">
        <w:rPr>
          <w:rFonts w:hint="eastAsia"/>
          <w:sz w:val="32"/>
          <w:szCs w:val="32"/>
        </w:rPr>
        <w:t>開幕</w:t>
      </w:r>
      <w:r w:rsidR="00A23113" w:rsidRPr="00594BBD">
        <w:rPr>
          <w:rFonts w:hint="eastAsia"/>
          <w:sz w:val="32"/>
          <w:szCs w:val="32"/>
        </w:rPr>
        <w:t>至今</w:t>
      </w:r>
      <w:r w:rsidR="00EB458D" w:rsidRPr="00594BBD">
        <w:rPr>
          <w:rFonts w:hint="eastAsia"/>
          <w:sz w:val="32"/>
          <w:szCs w:val="32"/>
        </w:rPr>
        <w:t xml:space="preserve"> </w:t>
      </w:r>
      <w:r w:rsidRPr="00594BBD">
        <w:rPr>
          <w:rFonts w:hint="eastAsia"/>
          <w:sz w:val="32"/>
          <w:szCs w:val="32"/>
        </w:rPr>
        <w:t>,</w:t>
      </w:r>
      <w:r w:rsidR="0026369C">
        <w:rPr>
          <w:rFonts w:hint="eastAsia"/>
          <w:sz w:val="32"/>
          <w:szCs w:val="32"/>
        </w:rPr>
        <w:t xml:space="preserve"> 優惠價格</w:t>
      </w:r>
      <w:r w:rsidR="00AD3B08" w:rsidRPr="00594BBD">
        <w:rPr>
          <w:rFonts w:hint="eastAsia"/>
          <w:sz w:val="32"/>
          <w:szCs w:val="32"/>
        </w:rPr>
        <w:t>將</w:t>
      </w:r>
      <w:r w:rsidR="00A35BD9" w:rsidRPr="00594BBD">
        <w:rPr>
          <w:rFonts w:hint="eastAsia"/>
          <w:sz w:val="32"/>
          <w:szCs w:val="32"/>
        </w:rPr>
        <w:t>於2024/1/1起</w:t>
      </w:r>
      <w:r w:rsidR="00C94E5C" w:rsidRPr="00594BBD">
        <w:rPr>
          <w:rFonts w:hint="eastAsia"/>
          <w:sz w:val="32"/>
          <w:szCs w:val="32"/>
        </w:rPr>
        <w:t>恢復</w:t>
      </w:r>
      <w:r w:rsidR="00AD3B08" w:rsidRPr="00594BBD">
        <w:rPr>
          <w:rFonts w:hint="eastAsia"/>
          <w:sz w:val="32"/>
          <w:szCs w:val="32"/>
        </w:rPr>
        <w:t>原價</w:t>
      </w:r>
      <w:r w:rsidR="00A35BD9" w:rsidRPr="00594BBD">
        <w:rPr>
          <w:rFonts w:hint="eastAsia"/>
          <w:sz w:val="32"/>
          <w:szCs w:val="32"/>
        </w:rPr>
        <w:t>運營</w:t>
      </w:r>
      <w:r w:rsidR="000958A1">
        <w:rPr>
          <w:rFonts w:hint="eastAsia"/>
          <w:sz w:val="32"/>
          <w:szCs w:val="32"/>
        </w:rPr>
        <w:t xml:space="preserve"> ,</w:t>
      </w:r>
      <w:r w:rsidR="000958A1">
        <w:rPr>
          <w:sz w:val="32"/>
          <w:szCs w:val="32"/>
        </w:rPr>
        <w:t xml:space="preserve"> </w:t>
      </w:r>
      <w:r w:rsidR="003664B8">
        <w:rPr>
          <w:rFonts w:hint="eastAsia"/>
          <w:sz w:val="32"/>
          <w:szCs w:val="32"/>
        </w:rPr>
        <w:t>請多</w:t>
      </w:r>
      <w:r w:rsidR="00D6703F">
        <w:rPr>
          <w:rFonts w:hint="eastAsia"/>
          <w:sz w:val="32"/>
          <w:szCs w:val="32"/>
        </w:rPr>
        <w:t>利用儲值優惠</w:t>
      </w:r>
      <w:r w:rsidR="008D7DD4">
        <w:rPr>
          <w:rFonts w:hint="eastAsia"/>
          <w:sz w:val="32"/>
          <w:szCs w:val="32"/>
        </w:rPr>
        <w:t>消費</w:t>
      </w:r>
      <w:r w:rsidR="00D6703F">
        <w:rPr>
          <w:rFonts w:hint="eastAsia"/>
          <w:sz w:val="32"/>
          <w:szCs w:val="32"/>
        </w:rPr>
        <w:t xml:space="preserve"> </w:t>
      </w:r>
      <w:r w:rsidR="00C96145">
        <w:rPr>
          <w:sz w:val="32"/>
          <w:szCs w:val="32"/>
        </w:rPr>
        <w:t xml:space="preserve">, </w:t>
      </w:r>
      <w:r w:rsidR="002026C6" w:rsidRPr="00655FAC">
        <w:rPr>
          <w:rFonts w:hint="eastAsia"/>
          <w:sz w:val="32"/>
          <w:szCs w:val="32"/>
        </w:rPr>
        <w:t>不需兌幣</w:t>
      </w:r>
      <w:r w:rsidR="002026C6">
        <w:rPr>
          <w:rFonts w:hint="eastAsia"/>
          <w:sz w:val="32"/>
          <w:szCs w:val="32"/>
        </w:rPr>
        <w:t>及投幣 ,</w:t>
      </w:r>
      <w:r w:rsidR="00E3123D">
        <w:rPr>
          <w:rFonts w:hint="eastAsia"/>
          <w:sz w:val="32"/>
          <w:szCs w:val="32"/>
        </w:rPr>
        <w:t xml:space="preserve"> </w:t>
      </w:r>
      <w:r w:rsidR="002026C6">
        <w:rPr>
          <w:rFonts w:hint="eastAsia"/>
          <w:sz w:val="32"/>
          <w:szCs w:val="32"/>
        </w:rPr>
        <w:t>還有折扣優惠</w:t>
      </w:r>
      <w:r w:rsidR="00E3123D">
        <w:rPr>
          <w:rFonts w:hint="eastAsia"/>
          <w:sz w:val="32"/>
          <w:szCs w:val="32"/>
        </w:rPr>
        <w:t xml:space="preserve"> </w:t>
      </w:r>
      <w:r w:rsidR="00E3123D">
        <w:rPr>
          <w:sz w:val="32"/>
          <w:szCs w:val="32"/>
        </w:rPr>
        <w:t>,</w:t>
      </w:r>
      <w:r w:rsidR="00785A75">
        <w:rPr>
          <w:rFonts w:hint="eastAsia"/>
          <w:sz w:val="32"/>
          <w:szCs w:val="32"/>
        </w:rPr>
        <w:t>首次加入儲值會員</w:t>
      </w:r>
      <w:r w:rsidR="00785A75" w:rsidRPr="00493315">
        <w:rPr>
          <w:rFonts w:hint="eastAsia"/>
          <w:color w:val="FF0000"/>
          <w:sz w:val="32"/>
          <w:szCs w:val="32"/>
        </w:rPr>
        <w:t>贈送</w:t>
      </w:r>
      <w:r w:rsidR="00785A75" w:rsidRPr="00D42026">
        <w:rPr>
          <w:rFonts w:hint="eastAsia"/>
          <w:b/>
          <w:bCs/>
          <w:color w:val="FF0000"/>
          <w:sz w:val="32"/>
          <w:szCs w:val="32"/>
        </w:rPr>
        <w:t>20點</w:t>
      </w:r>
      <w:r w:rsidR="00785A75">
        <w:rPr>
          <w:sz w:val="32"/>
          <w:szCs w:val="32"/>
        </w:rPr>
        <w:t xml:space="preserve"> </w:t>
      </w:r>
      <w:r w:rsidR="00BD796D">
        <w:rPr>
          <w:rFonts w:hint="eastAsia"/>
          <w:sz w:val="32"/>
          <w:szCs w:val="32"/>
        </w:rPr>
        <w:t>(1點=1元)</w:t>
      </w:r>
      <w:r w:rsidR="00B66317">
        <w:rPr>
          <w:rFonts w:hint="eastAsia"/>
          <w:sz w:val="32"/>
          <w:szCs w:val="32"/>
        </w:rPr>
        <w:t xml:space="preserve"> </w:t>
      </w:r>
      <w:r w:rsidR="005C74B5">
        <w:rPr>
          <w:rFonts w:hint="eastAsia"/>
          <w:sz w:val="32"/>
          <w:szCs w:val="32"/>
        </w:rPr>
        <w:t xml:space="preserve">                             </w:t>
      </w:r>
    </w:p>
    <w:p w14:paraId="7565EBEF" w14:textId="77D8CF27" w:rsidR="00471A7E" w:rsidRDefault="00C119F0" w:rsidP="006A523C">
      <w:pPr>
        <w:ind w:left="0"/>
        <w:rPr>
          <w:sz w:val="32"/>
          <w:szCs w:val="32"/>
        </w:rPr>
      </w:pPr>
      <w:r>
        <w:rPr>
          <w:rFonts w:hint="eastAsia"/>
          <w:sz w:val="32"/>
          <w:szCs w:val="32"/>
        </w:rPr>
        <w:t xml:space="preserve">                </w:t>
      </w:r>
      <w:r w:rsidR="004718D0">
        <w:rPr>
          <w:rFonts w:hint="eastAsia"/>
          <w:sz w:val="32"/>
          <w:szCs w:val="32"/>
        </w:rPr>
        <w:t xml:space="preserve"> </w:t>
      </w:r>
    </w:p>
    <w:p w14:paraId="421153FD" w14:textId="52B3F550" w:rsidR="00DD5D2E" w:rsidRDefault="0014482A" w:rsidP="0014482A">
      <w:pPr>
        <w:rPr>
          <w:sz w:val="32"/>
          <w:szCs w:val="32"/>
        </w:rPr>
      </w:pPr>
      <w:r>
        <w:rPr>
          <w:rFonts w:hint="eastAsia"/>
          <w:sz w:val="32"/>
          <w:szCs w:val="32"/>
        </w:rPr>
        <w:t xml:space="preserve">        </w:t>
      </w:r>
      <w:r w:rsidR="009E16DC">
        <w:rPr>
          <w:rFonts w:hint="eastAsia"/>
          <w:sz w:val="32"/>
          <w:szCs w:val="32"/>
        </w:rPr>
        <w:t xml:space="preserve">          </w:t>
      </w:r>
      <w:r w:rsidR="00DD5D2E">
        <w:rPr>
          <w:rFonts w:hint="eastAsia"/>
          <w:sz w:val="32"/>
          <w:szCs w:val="32"/>
        </w:rPr>
        <w:t xml:space="preserve">  </w:t>
      </w:r>
    </w:p>
    <w:p w14:paraId="1E958098" w14:textId="5CD6EB62" w:rsidR="00DD5D2E" w:rsidRDefault="00E5472C" w:rsidP="0014482A">
      <w:pPr>
        <w:rPr>
          <w:sz w:val="32"/>
          <w:szCs w:val="32"/>
        </w:rPr>
      </w:pPr>
      <w:r>
        <w:rPr>
          <w:rFonts w:hint="eastAsia"/>
          <w:noProof/>
          <w:sz w:val="32"/>
          <w:szCs w:val="32"/>
        </w:rPr>
        <w:drawing>
          <wp:anchor distT="0" distB="0" distL="114300" distR="114300" simplePos="0" relativeHeight="251661312" behindDoc="0" locked="0" layoutInCell="1" allowOverlap="1" wp14:anchorId="3E899490" wp14:editId="0FC83831">
            <wp:simplePos x="0" y="0"/>
            <wp:positionH relativeFrom="margin">
              <wp:posOffset>5360035</wp:posOffset>
            </wp:positionH>
            <wp:positionV relativeFrom="paragraph">
              <wp:posOffset>484505</wp:posOffset>
            </wp:positionV>
            <wp:extent cx="1057275" cy="1057275"/>
            <wp:effectExtent l="0" t="0" r="9525" b="9525"/>
            <wp:wrapSquare wrapText="bothSides"/>
            <wp:docPr id="62830503" name="圖片 4" descr="一張含有 樣式, 像素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0503" name="圖片 4" descr="一張含有 樣式, 像素 的圖片&#10;&#10;自動產生的描述"/>
                    <pic:cNvPicPr/>
                  </pic:nvPicPr>
                  <pic:blipFill>
                    <a:blip r:embed="rId10">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anchor>
        </w:drawing>
      </w:r>
    </w:p>
    <w:p w14:paraId="4EE561F1" w14:textId="5649206F" w:rsidR="0014482A" w:rsidRPr="0014482A" w:rsidRDefault="00DD5D2E" w:rsidP="0049493A">
      <w:pPr>
        <w:rPr>
          <w:sz w:val="32"/>
          <w:szCs w:val="32"/>
        </w:rPr>
      </w:pPr>
      <w:r>
        <w:rPr>
          <w:rFonts w:hint="eastAsia"/>
          <w:sz w:val="32"/>
          <w:szCs w:val="32"/>
        </w:rPr>
        <w:t xml:space="preserve">            </w:t>
      </w:r>
      <w:r w:rsidR="009E16DC">
        <w:rPr>
          <w:rFonts w:hint="eastAsia"/>
          <w:sz w:val="32"/>
          <w:szCs w:val="32"/>
        </w:rPr>
        <w:t>另Web網站已於10月底上架 ,</w:t>
      </w:r>
      <w:r w:rsidR="009E16DC">
        <w:rPr>
          <w:sz w:val="32"/>
          <w:szCs w:val="32"/>
        </w:rPr>
        <w:t xml:space="preserve"> </w:t>
      </w:r>
      <w:r w:rsidR="009E16DC">
        <w:rPr>
          <w:rFonts w:hint="eastAsia"/>
          <w:sz w:val="32"/>
          <w:szCs w:val="32"/>
        </w:rPr>
        <w:t xml:space="preserve">QR </w:t>
      </w:r>
      <w:r w:rsidR="009E16DC">
        <w:rPr>
          <w:sz w:val="32"/>
          <w:szCs w:val="32"/>
        </w:rPr>
        <w:t xml:space="preserve">code </w:t>
      </w:r>
      <w:r w:rsidR="009E16DC">
        <w:rPr>
          <w:rFonts w:hint="eastAsia"/>
          <w:sz w:val="32"/>
          <w:szCs w:val="32"/>
        </w:rPr>
        <w:t xml:space="preserve">如右                                </w:t>
      </w:r>
      <w:r w:rsidR="009E16DC" w:rsidRPr="00594BBD">
        <w:rPr>
          <w:rFonts w:hint="eastAsia"/>
          <w:sz w:val="32"/>
          <w:szCs w:val="32"/>
        </w:rPr>
        <w:t>感謝消費者支持</w:t>
      </w:r>
      <w:r w:rsidR="009E16DC">
        <w:rPr>
          <w:rFonts w:hint="eastAsia"/>
          <w:sz w:val="32"/>
          <w:szCs w:val="32"/>
        </w:rPr>
        <w:t>與愛護 ,</w:t>
      </w:r>
      <w:r w:rsidR="009E16DC" w:rsidRPr="00230AB5">
        <w:rPr>
          <w:rFonts w:hint="eastAsia"/>
          <w:sz w:val="32"/>
          <w:szCs w:val="32"/>
        </w:rPr>
        <w:t>門市將不定期推出優惠 ,</w:t>
      </w:r>
      <w:r w:rsidR="009E16DC">
        <w:rPr>
          <w:rFonts w:hint="eastAsia"/>
          <w:sz w:val="32"/>
          <w:szCs w:val="32"/>
        </w:rPr>
        <w:t xml:space="preserve"> 並於We</w:t>
      </w:r>
      <w:r w:rsidR="009E16DC">
        <w:rPr>
          <w:sz w:val="32"/>
          <w:szCs w:val="32"/>
        </w:rPr>
        <w:t xml:space="preserve">b </w:t>
      </w:r>
      <w:r w:rsidR="009E16DC">
        <w:rPr>
          <w:rFonts w:hint="eastAsia"/>
          <w:sz w:val="32"/>
          <w:szCs w:val="32"/>
        </w:rPr>
        <w:t>官方網站公告</w:t>
      </w:r>
      <w:r w:rsidR="009E16DC" w:rsidRPr="00594BBD">
        <w:rPr>
          <w:rFonts w:hint="eastAsia"/>
          <w:sz w:val="32"/>
          <w:szCs w:val="32"/>
        </w:rPr>
        <w:t>。</w:t>
      </w:r>
      <w:r w:rsidR="0014482A">
        <w:rPr>
          <w:rFonts w:hint="eastAsia"/>
          <w:sz w:val="32"/>
          <w:szCs w:val="32"/>
        </w:rPr>
        <w:t>Se</w:t>
      </w:r>
      <w:r w:rsidR="0014482A">
        <w:rPr>
          <w:sz w:val="32"/>
          <w:szCs w:val="32"/>
        </w:rPr>
        <w:t>SA</w:t>
      </w:r>
      <w:r w:rsidR="0014482A">
        <w:rPr>
          <w:rFonts w:hint="eastAsia"/>
          <w:sz w:val="32"/>
          <w:szCs w:val="32"/>
        </w:rPr>
        <w:t>洗衣吧中和景平店將維持給顧客一個明亮整潔的環境及提供快速便捷洗衣體驗,成為您居家優閒的時光</w:t>
      </w:r>
      <w:r w:rsidR="0014482A" w:rsidRPr="00594BBD">
        <w:rPr>
          <w:rFonts w:hint="eastAsia"/>
          <w:sz w:val="32"/>
          <w:szCs w:val="32"/>
        </w:rPr>
        <w:t>。</w:t>
      </w:r>
    </w:p>
    <w:p w14:paraId="04ABF2F2" w14:textId="77777777" w:rsidR="00BD39AB" w:rsidRDefault="00A50E09" w:rsidP="00BD39AB">
      <w:pPr>
        <w:rPr>
          <w:sz w:val="32"/>
          <w:szCs w:val="32"/>
        </w:rPr>
      </w:pPr>
      <w:r>
        <w:rPr>
          <w:rFonts w:hint="eastAsia"/>
          <w:sz w:val="32"/>
          <w:szCs w:val="32"/>
        </w:rPr>
        <w:t xml:space="preserve">      </w:t>
      </w:r>
      <w:r w:rsidR="0039247D">
        <w:rPr>
          <w:rFonts w:hint="eastAsia"/>
          <w:sz w:val="32"/>
          <w:szCs w:val="32"/>
        </w:rPr>
        <w:t>祝日安</w:t>
      </w:r>
      <w:r>
        <w:rPr>
          <w:rFonts w:hint="eastAsia"/>
          <w:sz w:val="32"/>
          <w:szCs w:val="32"/>
        </w:rPr>
        <w:t xml:space="preserve">  </w:t>
      </w:r>
      <w:r w:rsidR="00BD39AB">
        <w:rPr>
          <w:rFonts w:hint="eastAsia"/>
          <w:sz w:val="32"/>
          <w:szCs w:val="32"/>
        </w:rPr>
        <w:t xml:space="preserve">         </w:t>
      </w:r>
      <w:r w:rsidR="00DB5EE1" w:rsidRPr="00DB5EE1">
        <w:rPr>
          <w:rFonts w:hint="eastAsia"/>
          <w:sz w:val="32"/>
          <w:szCs w:val="32"/>
          <w:lang w:bidi="zh-TW"/>
        </w:rPr>
        <w:t xml:space="preserve"> </w:t>
      </w:r>
      <w:r w:rsidR="00BD39AB">
        <w:rPr>
          <w:rFonts w:hint="eastAsia"/>
          <w:sz w:val="32"/>
          <w:szCs w:val="32"/>
          <w:lang w:bidi="zh-TW"/>
        </w:rPr>
        <w:t xml:space="preserve">                                       </w:t>
      </w:r>
      <w:r w:rsidR="00DB5EE1">
        <w:rPr>
          <w:rFonts w:hint="eastAsia"/>
          <w:sz w:val="32"/>
          <w:szCs w:val="32"/>
        </w:rPr>
        <w:t>Se</w:t>
      </w:r>
      <w:r w:rsidR="00DB5EE1">
        <w:rPr>
          <w:sz w:val="32"/>
          <w:szCs w:val="32"/>
        </w:rPr>
        <w:t>SA</w:t>
      </w:r>
      <w:r w:rsidR="00DB5EE1">
        <w:rPr>
          <w:rFonts w:hint="eastAsia"/>
          <w:sz w:val="32"/>
          <w:szCs w:val="32"/>
        </w:rPr>
        <w:t>洗衣吧中和景平店</w:t>
      </w:r>
      <w:r>
        <w:rPr>
          <w:rFonts w:hint="eastAsia"/>
          <w:sz w:val="32"/>
          <w:szCs w:val="32"/>
        </w:rPr>
        <w:t xml:space="preserve">                 </w:t>
      </w:r>
    </w:p>
    <w:p w14:paraId="065324C6" w14:textId="4B6B788E" w:rsidR="00DB5EE1" w:rsidRPr="00A50E09" w:rsidRDefault="00BD39AB" w:rsidP="00BD39AB">
      <w:pPr>
        <w:rPr>
          <w:sz w:val="32"/>
          <w:szCs w:val="32"/>
        </w:rPr>
      </w:pPr>
      <w:r>
        <w:rPr>
          <w:rFonts w:hint="eastAsia"/>
          <w:sz w:val="32"/>
          <w:szCs w:val="32"/>
        </w:rPr>
        <w:t xml:space="preserve">                                                                                          </w:t>
      </w:r>
      <w:r w:rsidR="00DB5EE1">
        <w:rPr>
          <w:rFonts w:hint="eastAsia"/>
          <w:sz w:val="32"/>
          <w:szCs w:val="32"/>
        </w:rPr>
        <w:t>2023/12/</w:t>
      </w:r>
      <w:r w:rsidR="006617FB">
        <w:rPr>
          <w:rFonts w:hint="eastAsia"/>
          <w:sz w:val="32"/>
          <w:szCs w:val="32"/>
        </w:rPr>
        <w:t>11</w:t>
      </w:r>
    </w:p>
    <w:sectPr w:rsidR="00DB5EE1" w:rsidRPr="00A50E09" w:rsidSect="00030C2F">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EB83" w14:textId="77777777" w:rsidR="00262C92" w:rsidRDefault="00262C92" w:rsidP="00A66B18">
      <w:pPr>
        <w:spacing w:before="0" w:after="0"/>
      </w:pPr>
      <w:r>
        <w:separator/>
      </w:r>
    </w:p>
  </w:endnote>
  <w:endnote w:type="continuationSeparator" w:id="0">
    <w:p w14:paraId="36C533F0" w14:textId="77777777" w:rsidR="00262C92" w:rsidRDefault="00262C92"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Calibri"/>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HGSoeiKakugothicUB">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E15E" w14:textId="77777777" w:rsidR="00262C92" w:rsidRDefault="00262C92" w:rsidP="00A66B18">
      <w:pPr>
        <w:spacing w:before="0" w:after="0"/>
      </w:pPr>
      <w:r>
        <w:separator/>
      </w:r>
    </w:p>
  </w:footnote>
  <w:footnote w:type="continuationSeparator" w:id="0">
    <w:p w14:paraId="6CE8F32F" w14:textId="77777777" w:rsidR="00262C92" w:rsidRDefault="00262C92"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3711"/>
    <w:multiLevelType w:val="hybridMultilevel"/>
    <w:tmpl w:val="71483A6E"/>
    <w:lvl w:ilvl="0" w:tplc="0409000F">
      <w:start w:val="1"/>
      <w:numFmt w:val="decimal"/>
      <w:lvlText w:val="%1."/>
      <w:lvlJc w:val="left"/>
      <w:pPr>
        <w:ind w:left="1840" w:hanging="480"/>
      </w:p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num w:numId="1" w16cid:durableId="1847941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61"/>
    <w:rsid w:val="00012D28"/>
    <w:rsid w:val="00030C2F"/>
    <w:rsid w:val="000313DE"/>
    <w:rsid w:val="00035266"/>
    <w:rsid w:val="0005134B"/>
    <w:rsid w:val="00083BAA"/>
    <w:rsid w:val="00090812"/>
    <w:rsid w:val="0009406E"/>
    <w:rsid w:val="000958A1"/>
    <w:rsid w:val="000A0F80"/>
    <w:rsid w:val="000A25E0"/>
    <w:rsid w:val="000A5F1A"/>
    <w:rsid w:val="000A6736"/>
    <w:rsid w:val="000E3FEC"/>
    <w:rsid w:val="000F03B3"/>
    <w:rsid w:val="000F41DB"/>
    <w:rsid w:val="00102395"/>
    <w:rsid w:val="0010680C"/>
    <w:rsid w:val="0014482A"/>
    <w:rsid w:val="00152B0B"/>
    <w:rsid w:val="001533D2"/>
    <w:rsid w:val="0017550A"/>
    <w:rsid w:val="001766D6"/>
    <w:rsid w:val="00191C21"/>
    <w:rsid w:val="00192419"/>
    <w:rsid w:val="001A21BD"/>
    <w:rsid w:val="001B08E7"/>
    <w:rsid w:val="001B35DB"/>
    <w:rsid w:val="001B73CD"/>
    <w:rsid w:val="001C270D"/>
    <w:rsid w:val="001C421A"/>
    <w:rsid w:val="001E2320"/>
    <w:rsid w:val="002026C6"/>
    <w:rsid w:val="00214E28"/>
    <w:rsid w:val="00227C32"/>
    <w:rsid w:val="00230AB5"/>
    <w:rsid w:val="00234517"/>
    <w:rsid w:val="00251386"/>
    <w:rsid w:val="00262C92"/>
    <w:rsid w:val="0026369C"/>
    <w:rsid w:val="002808AC"/>
    <w:rsid w:val="002B55AA"/>
    <w:rsid w:val="002D58A8"/>
    <w:rsid w:val="003416AC"/>
    <w:rsid w:val="003505BE"/>
    <w:rsid w:val="00352B81"/>
    <w:rsid w:val="00357402"/>
    <w:rsid w:val="003664B8"/>
    <w:rsid w:val="00387C83"/>
    <w:rsid w:val="0039247D"/>
    <w:rsid w:val="00394757"/>
    <w:rsid w:val="003A0150"/>
    <w:rsid w:val="003A58CF"/>
    <w:rsid w:val="003C092D"/>
    <w:rsid w:val="003C55D9"/>
    <w:rsid w:val="003E24DF"/>
    <w:rsid w:val="004033BA"/>
    <w:rsid w:val="0041428F"/>
    <w:rsid w:val="00423082"/>
    <w:rsid w:val="00427C74"/>
    <w:rsid w:val="00431519"/>
    <w:rsid w:val="004718D0"/>
    <w:rsid w:val="00471A7E"/>
    <w:rsid w:val="004905F0"/>
    <w:rsid w:val="00493315"/>
    <w:rsid w:val="0049493A"/>
    <w:rsid w:val="004A2B0D"/>
    <w:rsid w:val="004A759E"/>
    <w:rsid w:val="004E0BB2"/>
    <w:rsid w:val="004F04F8"/>
    <w:rsid w:val="004F7185"/>
    <w:rsid w:val="005131BE"/>
    <w:rsid w:val="00551CD5"/>
    <w:rsid w:val="00577E98"/>
    <w:rsid w:val="005817C1"/>
    <w:rsid w:val="00594AF2"/>
    <w:rsid w:val="00594BBD"/>
    <w:rsid w:val="005C2210"/>
    <w:rsid w:val="005C74B5"/>
    <w:rsid w:val="005D32B3"/>
    <w:rsid w:val="00615018"/>
    <w:rsid w:val="00615864"/>
    <w:rsid w:val="006172A6"/>
    <w:rsid w:val="0062123A"/>
    <w:rsid w:val="00646E75"/>
    <w:rsid w:val="00655FAC"/>
    <w:rsid w:val="006617FB"/>
    <w:rsid w:val="00686D61"/>
    <w:rsid w:val="00697A08"/>
    <w:rsid w:val="006A523C"/>
    <w:rsid w:val="006D3F9C"/>
    <w:rsid w:val="006D4B6E"/>
    <w:rsid w:val="006D6B71"/>
    <w:rsid w:val="006F6F10"/>
    <w:rsid w:val="007039EE"/>
    <w:rsid w:val="007278FB"/>
    <w:rsid w:val="0076194D"/>
    <w:rsid w:val="00773266"/>
    <w:rsid w:val="00775F22"/>
    <w:rsid w:val="00783E79"/>
    <w:rsid w:val="00785A75"/>
    <w:rsid w:val="007B5AE8"/>
    <w:rsid w:val="007D7CA8"/>
    <w:rsid w:val="007F5192"/>
    <w:rsid w:val="007F5CD2"/>
    <w:rsid w:val="00831721"/>
    <w:rsid w:val="008337CD"/>
    <w:rsid w:val="00841DEE"/>
    <w:rsid w:val="0084372E"/>
    <w:rsid w:val="00862A06"/>
    <w:rsid w:val="00864BEF"/>
    <w:rsid w:val="00892EA8"/>
    <w:rsid w:val="008D7DD4"/>
    <w:rsid w:val="008F03BC"/>
    <w:rsid w:val="0091007B"/>
    <w:rsid w:val="00971EBE"/>
    <w:rsid w:val="009741B8"/>
    <w:rsid w:val="00974788"/>
    <w:rsid w:val="00974BF0"/>
    <w:rsid w:val="009779CF"/>
    <w:rsid w:val="009824EC"/>
    <w:rsid w:val="00986ECD"/>
    <w:rsid w:val="009B0BD4"/>
    <w:rsid w:val="009E16DC"/>
    <w:rsid w:val="009E3B4F"/>
    <w:rsid w:val="009F143A"/>
    <w:rsid w:val="009F43BD"/>
    <w:rsid w:val="00A04E3C"/>
    <w:rsid w:val="00A15C4E"/>
    <w:rsid w:val="00A16D60"/>
    <w:rsid w:val="00A23113"/>
    <w:rsid w:val="00A23FE1"/>
    <w:rsid w:val="00A26FE7"/>
    <w:rsid w:val="00A270C9"/>
    <w:rsid w:val="00A32A93"/>
    <w:rsid w:val="00A35BD9"/>
    <w:rsid w:val="00A368D6"/>
    <w:rsid w:val="00A50E09"/>
    <w:rsid w:val="00A66B18"/>
    <w:rsid w:val="00A6783B"/>
    <w:rsid w:val="00A91466"/>
    <w:rsid w:val="00A96CF8"/>
    <w:rsid w:val="00AA089B"/>
    <w:rsid w:val="00AC4CBA"/>
    <w:rsid w:val="00AD3B08"/>
    <w:rsid w:val="00AE1388"/>
    <w:rsid w:val="00AE7109"/>
    <w:rsid w:val="00AF3982"/>
    <w:rsid w:val="00B245C0"/>
    <w:rsid w:val="00B50294"/>
    <w:rsid w:val="00B56C2A"/>
    <w:rsid w:val="00B57D6E"/>
    <w:rsid w:val="00B66317"/>
    <w:rsid w:val="00B93312"/>
    <w:rsid w:val="00B956DA"/>
    <w:rsid w:val="00BC73C3"/>
    <w:rsid w:val="00BD39AB"/>
    <w:rsid w:val="00BD6D6B"/>
    <w:rsid w:val="00BD796D"/>
    <w:rsid w:val="00BF389A"/>
    <w:rsid w:val="00C119F0"/>
    <w:rsid w:val="00C17881"/>
    <w:rsid w:val="00C666EA"/>
    <w:rsid w:val="00C701F7"/>
    <w:rsid w:val="00C70786"/>
    <w:rsid w:val="00C72A65"/>
    <w:rsid w:val="00C857A6"/>
    <w:rsid w:val="00C94E5C"/>
    <w:rsid w:val="00C95D0F"/>
    <w:rsid w:val="00C96145"/>
    <w:rsid w:val="00CA56AC"/>
    <w:rsid w:val="00CB6330"/>
    <w:rsid w:val="00CC2305"/>
    <w:rsid w:val="00CF5762"/>
    <w:rsid w:val="00D10958"/>
    <w:rsid w:val="00D17E39"/>
    <w:rsid w:val="00D34679"/>
    <w:rsid w:val="00D36059"/>
    <w:rsid w:val="00D42026"/>
    <w:rsid w:val="00D4460C"/>
    <w:rsid w:val="00D66593"/>
    <w:rsid w:val="00D6703F"/>
    <w:rsid w:val="00DB45D3"/>
    <w:rsid w:val="00DB497A"/>
    <w:rsid w:val="00DB5EE1"/>
    <w:rsid w:val="00DC67FE"/>
    <w:rsid w:val="00DD009D"/>
    <w:rsid w:val="00DD5D2E"/>
    <w:rsid w:val="00DD6C03"/>
    <w:rsid w:val="00DE6DA2"/>
    <w:rsid w:val="00DF2D30"/>
    <w:rsid w:val="00E06E73"/>
    <w:rsid w:val="00E1040D"/>
    <w:rsid w:val="00E15C90"/>
    <w:rsid w:val="00E3123D"/>
    <w:rsid w:val="00E439D1"/>
    <w:rsid w:val="00E4786A"/>
    <w:rsid w:val="00E52B14"/>
    <w:rsid w:val="00E5472C"/>
    <w:rsid w:val="00E55D74"/>
    <w:rsid w:val="00E6540C"/>
    <w:rsid w:val="00E77E7A"/>
    <w:rsid w:val="00E81E2A"/>
    <w:rsid w:val="00E82842"/>
    <w:rsid w:val="00E92A41"/>
    <w:rsid w:val="00EB039A"/>
    <w:rsid w:val="00EB458D"/>
    <w:rsid w:val="00ED52F7"/>
    <w:rsid w:val="00EE0952"/>
    <w:rsid w:val="00F03E39"/>
    <w:rsid w:val="00F07881"/>
    <w:rsid w:val="00F15E94"/>
    <w:rsid w:val="00F229D9"/>
    <w:rsid w:val="00F369D3"/>
    <w:rsid w:val="00F41261"/>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B4AB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a">
    <w:name w:val="Normal"/>
    <w:qFormat/>
    <w:rsid w:val="001B35DB"/>
    <w:pPr>
      <w:spacing w:before="40" w:after="360"/>
      <w:ind w:left="720" w:right="720"/>
    </w:pPr>
    <w:rPr>
      <w:rFonts w:ascii="Microsoft JhengHei UI" w:eastAsia="Microsoft JhengHei UI" w:hAnsi="Microsoft JhengHei UI"/>
      <w:color w:val="595959" w:themeColor="text1" w:themeTint="A6"/>
      <w:kern w:val="20"/>
      <w:szCs w:val="20"/>
    </w:rPr>
  </w:style>
  <w:style w:type="paragraph" w:styleId="1">
    <w:name w:val="heading 1"/>
    <w:basedOn w:val="a"/>
    <w:next w:val="a"/>
    <w:link w:val="10"/>
    <w:uiPriority w:val="8"/>
    <w:unhideWhenUsed/>
    <w:qFormat/>
    <w:rsid w:val="001B35DB"/>
    <w:pPr>
      <w:spacing w:before="0"/>
      <w:contextualSpacing/>
      <w:outlineLvl w:val="0"/>
    </w:pPr>
    <w:rPr>
      <w:rFonts w:cstheme="majorBidi"/>
      <w:caps/>
      <w:color w:val="112F51" w:themeColor="accent1" w:themeShade="BF"/>
    </w:rPr>
  </w:style>
  <w:style w:type="paragraph" w:styleId="2">
    <w:name w:val="heading 2"/>
    <w:basedOn w:val="a"/>
    <w:next w:val="a"/>
    <w:link w:val="20"/>
    <w:uiPriority w:val="9"/>
    <w:unhideWhenUsed/>
    <w:qFormat/>
    <w:rsid w:val="001B35DB"/>
    <w:pPr>
      <w:keepNext/>
      <w:keepLines/>
      <w:spacing w:after="0"/>
      <w:outlineLvl w:val="1"/>
    </w:pPr>
    <w:rPr>
      <w:rFonts w:cstheme="majorBidi"/>
      <w:color w:val="112F5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8"/>
    <w:rsid w:val="001B35DB"/>
    <w:rPr>
      <w:rFonts w:ascii="Microsoft JhengHei UI" w:eastAsia="Microsoft JhengHei UI" w:hAnsi="Microsoft JhengHei UI" w:cstheme="majorBidi"/>
      <w:caps/>
      <w:color w:val="112F51" w:themeColor="accent1" w:themeShade="BF"/>
      <w:kern w:val="20"/>
      <w:szCs w:val="20"/>
    </w:rPr>
  </w:style>
  <w:style w:type="paragraph" w:customStyle="1" w:styleId="a3">
    <w:name w:val="收件者"/>
    <w:basedOn w:val="a"/>
    <w:uiPriority w:val="3"/>
    <w:qFormat/>
    <w:rsid w:val="001B35DB"/>
    <w:pPr>
      <w:spacing w:before="840" w:after="40"/>
    </w:pPr>
    <w:rPr>
      <w:b/>
      <w:bCs/>
      <w:color w:val="000000" w:themeColor="text1"/>
    </w:rPr>
  </w:style>
  <w:style w:type="paragraph" w:styleId="a4">
    <w:name w:val="Salutation"/>
    <w:basedOn w:val="a"/>
    <w:link w:val="a5"/>
    <w:uiPriority w:val="4"/>
    <w:unhideWhenUsed/>
    <w:qFormat/>
    <w:rsid w:val="001B35DB"/>
    <w:pPr>
      <w:spacing w:before="720"/>
    </w:pPr>
  </w:style>
  <w:style w:type="character" w:customStyle="1" w:styleId="a5">
    <w:name w:val="問候 字元"/>
    <w:basedOn w:val="a0"/>
    <w:link w:val="a4"/>
    <w:uiPriority w:val="4"/>
    <w:rsid w:val="001B35DB"/>
    <w:rPr>
      <w:rFonts w:ascii="Microsoft JhengHei UI" w:eastAsia="Microsoft JhengHei UI" w:hAnsi="Microsoft JhengHei UI"/>
      <w:color w:val="595959" w:themeColor="text1" w:themeTint="A6"/>
      <w:kern w:val="20"/>
      <w:szCs w:val="20"/>
    </w:rPr>
  </w:style>
  <w:style w:type="paragraph" w:styleId="a6">
    <w:name w:val="Closing"/>
    <w:basedOn w:val="a"/>
    <w:next w:val="a7"/>
    <w:link w:val="a8"/>
    <w:uiPriority w:val="6"/>
    <w:unhideWhenUsed/>
    <w:qFormat/>
    <w:rsid w:val="001B35DB"/>
    <w:pPr>
      <w:spacing w:before="480" w:after="960"/>
    </w:pPr>
  </w:style>
  <w:style w:type="character" w:customStyle="1" w:styleId="a8">
    <w:name w:val="結語 字元"/>
    <w:basedOn w:val="a0"/>
    <w:link w:val="a6"/>
    <w:uiPriority w:val="6"/>
    <w:rsid w:val="001B35DB"/>
    <w:rPr>
      <w:rFonts w:ascii="Microsoft JhengHei UI" w:eastAsia="Microsoft JhengHei UI" w:hAnsi="Microsoft JhengHei UI"/>
      <w:color w:val="595959" w:themeColor="text1" w:themeTint="A6"/>
      <w:kern w:val="20"/>
      <w:szCs w:val="20"/>
    </w:rPr>
  </w:style>
  <w:style w:type="paragraph" w:styleId="a7">
    <w:name w:val="Signature"/>
    <w:basedOn w:val="a"/>
    <w:link w:val="a9"/>
    <w:uiPriority w:val="7"/>
    <w:unhideWhenUsed/>
    <w:qFormat/>
    <w:rsid w:val="001B35DB"/>
    <w:pPr>
      <w:contextualSpacing/>
    </w:pPr>
    <w:rPr>
      <w:b/>
      <w:bCs/>
      <w:color w:val="17406D" w:themeColor="accent1"/>
    </w:rPr>
  </w:style>
  <w:style w:type="character" w:customStyle="1" w:styleId="a9">
    <w:name w:val="簽名 字元"/>
    <w:basedOn w:val="a0"/>
    <w:link w:val="a7"/>
    <w:uiPriority w:val="7"/>
    <w:rsid w:val="001B35DB"/>
    <w:rPr>
      <w:rFonts w:ascii="Microsoft JhengHei UI" w:eastAsia="Microsoft JhengHei UI" w:hAnsi="Microsoft JhengHei UI"/>
      <w:b/>
      <w:bCs/>
      <w:color w:val="17406D" w:themeColor="accent1"/>
      <w:kern w:val="20"/>
      <w:szCs w:val="20"/>
    </w:rPr>
  </w:style>
  <w:style w:type="paragraph" w:styleId="aa">
    <w:name w:val="header"/>
    <w:basedOn w:val="a"/>
    <w:link w:val="ab"/>
    <w:uiPriority w:val="99"/>
    <w:unhideWhenUsed/>
    <w:rsid w:val="001B35DB"/>
    <w:pPr>
      <w:spacing w:after="0"/>
      <w:jc w:val="right"/>
    </w:pPr>
  </w:style>
  <w:style w:type="character" w:customStyle="1" w:styleId="ab">
    <w:name w:val="頁首 字元"/>
    <w:basedOn w:val="a0"/>
    <w:link w:val="aa"/>
    <w:uiPriority w:val="99"/>
    <w:rsid w:val="001B35DB"/>
    <w:rPr>
      <w:rFonts w:ascii="Microsoft JhengHei UI" w:eastAsia="Microsoft JhengHei UI" w:hAnsi="Microsoft JhengHei UI"/>
      <w:color w:val="595959" w:themeColor="text1" w:themeTint="A6"/>
      <w:kern w:val="20"/>
      <w:szCs w:val="20"/>
    </w:rPr>
  </w:style>
  <w:style w:type="character" w:styleId="ac">
    <w:name w:val="Strong"/>
    <w:basedOn w:val="a0"/>
    <w:uiPriority w:val="1"/>
    <w:semiHidden/>
    <w:rsid w:val="003E24DF"/>
    <w:rPr>
      <w:b/>
      <w:bCs/>
    </w:rPr>
  </w:style>
  <w:style w:type="paragraph" w:customStyle="1" w:styleId="ad">
    <w:name w:val="連絡資訊"/>
    <w:basedOn w:val="a"/>
    <w:uiPriority w:val="1"/>
    <w:qFormat/>
    <w:rsid w:val="001B35DB"/>
    <w:pPr>
      <w:spacing w:before="0" w:after="0"/>
    </w:pPr>
    <w:rPr>
      <w:color w:val="FFFFFF" w:themeColor="background1"/>
    </w:rPr>
  </w:style>
  <w:style w:type="character" w:customStyle="1" w:styleId="20">
    <w:name w:val="標題 2 字元"/>
    <w:basedOn w:val="a0"/>
    <w:link w:val="2"/>
    <w:uiPriority w:val="9"/>
    <w:rsid w:val="001B35DB"/>
    <w:rPr>
      <w:rFonts w:ascii="Microsoft JhengHei UI" w:eastAsia="Microsoft JhengHei UI" w:hAnsi="Microsoft JhengHei UI" w:cstheme="majorBidi"/>
      <w:color w:val="112F51" w:themeColor="accent1" w:themeShade="BF"/>
      <w:kern w:val="20"/>
      <w:sz w:val="26"/>
      <w:szCs w:val="26"/>
    </w:rPr>
  </w:style>
  <w:style w:type="paragraph" w:styleId="Web">
    <w:name w:val="Normal (Web)"/>
    <w:basedOn w:val="a"/>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ae">
    <w:name w:val="Placeholder Text"/>
    <w:basedOn w:val="a0"/>
    <w:uiPriority w:val="99"/>
    <w:semiHidden/>
    <w:rsid w:val="001766D6"/>
    <w:rPr>
      <w:color w:val="808080"/>
    </w:rPr>
  </w:style>
  <w:style w:type="paragraph" w:styleId="af">
    <w:name w:val="footer"/>
    <w:basedOn w:val="a"/>
    <w:link w:val="af0"/>
    <w:uiPriority w:val="99"/>
    <w:unhideWhenUsed/>
    <w:rsid w:val="001B35DB"/>
    <w:pPr>
      <w:tabs>
        <w:tab w:val="center" w:pos="4680"/>
        <w:tab w:val="right" w:pos="9360"/>
      </w:tabs>
      <w:spacing w:before="0" w:after="0"/>
    </w:pPr>
  </w:style>
  <w:style w:type="character" w:customStyle="1" w:styleId="af0">
    <w:name w:val="頁尾 字元"/>
    <w:basedOn w:val="a0"/>
    <w:link w:val="af"/>
    <w:uiPriority w:val="99"/>
    <w:rsid w:val="001B35DB"/>
    <w:rPr>
      <w:rFonts w:ascii="Microsoft JhengHei UI" w:eastAsia="Microsoft JhengHei UI" w:hAnsi="Microsoft JhengHei UI"/>
      <w:color w:val="595959" w:themeColor="text1" w:themeTint="A6"/>
      <w:kern w:val="20"/>
      <w:szCs w:val="20"/>
    </w:rPr>
  </w:style>
  <w:style w:type="paragraph" w:customStyle="1" w:styleId="af1">
    <w:name w:val="標誌"/>
    <w:basedOn w:val="a"/>
    <w:next w:val="a"/>
    <w:link w:val="af2"/>
    <w:qFormat/>
    <w:rsid w:val="001B35DB"/>
    <w:pPr>
      <w:spacing w:before="0" w:after="0"/>
      <w:ind w:left="-180" w:right="-24"/>
      <w:jc w:val="center"/>
    </w:pPr>
    <w:rPr>
      <w:b/>
      <w:bCs/>
      <w:color w:val="FFFFFF" w:themeColor="background1"/>
      <w:spacing w:val="120"/>
      <w:kern w:val="24"/>
      <w:sz w:val="44"/>
      <w:szCs w:val="48"/>
    </w:rPr>
  </w:style>
  <w:style w:type="character" w:customStyle="1" w:styleId="af2">
    <w:name w:val="標誌字元"/>
    <w:basedOn w:val="a0"/>
    <w:link w:val="af1"/>
    <w:rsid w:val="001B35DB"/>
    <w:rPr>
      <w:rFonts w:ascii="Microsoft JhengHei UI" w:eastAsia="Microsoft JhengHei UI" w:hAnsi="Microsoft JhengHei UI"/>
      <w:b/>
      <w:bCs/>
      <w:color w:val="FFFFFF" w:themeColor="background1"/>
      <w:spacing w:val="120"/>
      <w:kern w:val="24"/>
      <w:sz w:val="44"/>
      <w:szCs w:val="48"/>
    </w:rPr>
  </w:style>
  <w:style w:type="paragraph" w:styleId="af3">
    <w:name w:val="No Spacing"/>
    <w:uiPriority w:val="1"/>
    <w:qFormat/>
    <w:rsid w:val="001B35DB"/>
    <w:pPr>
      <w:ind w:left="720" w:right="720"/>
    </w:pPr>
    <w:rPr>
      <w:rFonts w:ascii="Microsoft JhengHei UI" w:eastAsia="Microsoft JhengHei UI" w:hAnsi="Microsoft JhengHei UI"/>
      <w:color w:val="595959" w:themeColor="text1" w:themeTint="A6"/>
      <w:kern w:val="20"/>
      <w:szCs w:val="20"/>
    </w:rPr>
  </w:style>
  <w:style w:type="paragraph" w:styleId="af4">
    <w:name w:val="Title"/>
    <w:basedOn w:val="a"/>
    <w:next w:val="a"/>
    <w:link w:val="af5"/>
    <w:uiPriority w:val="10"/>
    <w:qFormat/>
    <w:rsid w:val="001B35DB"/>
    <w:pPr>
      <w:spacing w:before="240" w:after="60"/>
      <w:jc w:val="center"/>
      <w:outlineLvl w:val="0"/>
    </w:pPr>
    <w:rPr>
      <w:rFonts w:cstheme="majorBidi"/>
      <w:b/>
      <w:bCs/>
      <w:sz w:val="32"/>
      <w:szCs w:val="32"/>
    </w:rPr>
  </w:style>
  <w:style w:type="character" w:customStyle="1" w:styleId="af5">
    <w:name w:val="標題 字元"/>
    <w:basedOn w:val="a0"/>
    <w:link w:val="af4"/>
    <w:uiPriority w:val="10"/>
    <w:rsid w:val="001B35DB"/>
    <w:rPr>
      <w:rFonts w:ascii="Microsoft JhengHei UI" w:eastAsia="Microsoft JhengHei UI" w:hAnsi="Microsoft JhengHei UI" w:cstheme="majorBidi"/>
      <w:b/>
      <w:bCs/>
      <w:color w:val="595959" w:themeColor="text1" w:themeTint="A6"/>
      <w:kern w:val="20"/>
      <w:sz w:val="32"/>
      <w:szCs w:val="32"/>
    </w:rPr>
  </w:style>
  <w:style w:type="paragraph" w:styleId="af6">
    <w:name w:val="List Paragraph"/>
    <w:basedOn w:val="a"/>
    <w:uiPriority w:val="34"/>
    <w:semiHidden/>
    <w:rsid w:val="00230AB5"/>
    <w:pPr>
      <w:ind w:leftChars="200" w:left="480"/>
    </w:pPr>
  </w:style>
  <w:style w:type="table" w:styleId="af7">
    <w:name w:val="Table Grid"/>
    <w:basedOn w:val="a1"/>
    <w:uiPriority w:val="39"/>
    <w:rsid w:val="00A3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6687\AppData\Roaming\Microsoft\Templates\&#34253;&#33394;&#26354;&#32218;&#20449;&#31627;.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2.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藍色曲線信箋.dotx</Template>
  <TotalTime>0</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2023-12-04T09:25:00Z</dcterms:created>
  <dcterms:modified xsi:type="dcterms:W3CDTF">2023-12-11T01:32:00Z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